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Magdalena Pluskota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Język polski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 </w:t>
      </w:r>
      <w:r>
        <w:rPr>
          <w:rFonts w:ascii="Times New Roman" w:hAnsi="Times New Roman"/>
          <w:b/>
          <w:bCs/>
          <w:sz w:val="24"/>
          <w:szCs w:val="24"/>
        </w:rPr>
        <w:t>3d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Tematy lekcji wynikające z podstawy programowej: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 – 2. Filozofia współczesna – Co skłania człowieka do buntu ?  (A. Camus „Człowiek zbuntowany”) Jak uczynić dzieło otwartym ? (U. Eco „Dzieło otwarte”). Praca z tekstem – podręcznik, s. 66 – 67.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 – 4. Konflikt pokoleń w „Tangu” S. Mrożka. Charakterystyka relacji w rodzinie Artura.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5 – 6. Bunt Artura w „Tangu” S. Mrożka. Podręcznik - ćw. 1 – 4 /116 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po przeczytaniu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7. „Tango” S. Mrożka jako dramat – parabola. Znaczenie sceny finałowej. Elementy groteski. Podręcznik - ćw. 1 – 7/116 (po przeczytaniu całego utworu).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 – 10. Nobilitacja codzienności w poezji Mirona Białoszewskiego. Podręcznik – ćw. 7/92 (forma rozprawki).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11 – 12. Etyka a estetyka – teoria i praktyka turpizmu w Twórczości S. Grochowiaka Analiza i interpretacja wybranych wierszy S. Grochowiaka, np. „Arachne w pająka przeistoczona”, „Rozbieranie do snu”, „Płonąca żyrafa” (wiersze dostępne w zasobach internetowych).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13. „Dżuma” A. Camusa – powtórzenie (kl. I) - ważniejsze tematy i motywy – egzystencjalizm jako nurt literacko – filozoficzny, postawy bohaterów wobec epidemii, przesłanie utworu (motta).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14. Intelektualizm i ironia w poezji Wisławy Szymborskiej. Człowiek we współczesnym świecie – analiza i interpretacja wierszy: „Nic dwa razy się nie zdarza”, „Cebula”.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before="0" w:after="200"/>
        <w:ind w:left="1440" w:hanging="0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5af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Calibri" w:hAnsi="Calibri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LibreOffice/6.3.3.2$Windows_X86_64 LibreOffice_project/a64200df03143b798afd1ec74a12ab50359878ed</Application>
  <Pages>1</Pages>
  <Words>187</Words>
  <Characters>1133</Characters>
  <CharactersWithSpaces>1327</CharactersWithSpaces>
  <Paragraphs>12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2020-03-13T11:32:00Z</dcterms:created>
  <dc:creator>Karolina Cupriak</dc:creator>
  <dc:description/>
  <dc:language>pl-PL</dc:language>
  <cp:lastModifiedBy/>
  <dcterms:modified xsi:type="dcterms:W3CDTF">2020-03-13T16:54:12Z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